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EC" w:rsidRPr="006213EC" w:rsidRDefault="006213EC" w:rsidP="006213EC">
      <w:pPr>
        <w:pStyle w:val="Default"/>
        <w:jc w:val="center"/>
        <w:rPr>
          <w:b/>
        </w:rPr>
      </w:pPr>
      <w:r w:rsidRPr="008720E2">
        <w:rPr>
          <w:b/>
        </w:rPr>
        <w:t>Вопросы для подготовки к</w:t>
      </w:r>
      <w:r>
        <w:rPr>
          <w:b/>
        </w:rPr>
        <w:t xml:space="preserve"> экзамену</w:t>
      </w:r>
    </w:p>
    <w:p w:rsidR="006213EC" w:rsidRDefault="006213EC" w:rsidP="006213EC">
      <w:pPr>
        <w:pStyle w:val="Default"/>
        <w:jc w:val="center"/>
      </w:pPr>
      <w:r w:rsidRPr="00590F65">
        <w:t xml:space="preserve">по дисциплине </w:t>
      </w:r>
    </w:p>
    <w:p w:rsidR="006213EC" w:rsidRPr="00E7643D" w:rsidRDefault="00E7643D" w:rsidP="006213EC">
      <w:pPr>
        <w:pStyle w:val="Default"/>
        <w:jc w:val="center"/>
      </w:pPr>
      <w:r>
        <w:t>«</w:t>
      </w:r>
      <w:r w:rsidR="006213EC" w:rsidRPr="00723992">
        <w:rPr>
          <w:b/>
        </w:rPr>
        <w:t>Физическая электроника</w:t>
      </w:r>
      <w:r>
        <w:t>»</w:t>
      </w:r>
      <w:bookmarkStart w:id="0" w:name="_GoBack"/>
      <w:bookmarkEnd w:id="0"/>
    </w:p>
    <w:p w:rsidR="006213EC" w:rsidRPr="00E678F4" w:rsidRDefault="006213EC" w:rsidP="006213EC">
      <w:pPr>
        <w:pStyle w:val="Default"/>
        <w:spacing w:line="360" w:lineRule="auto"/>
      </w:pPr>
    </w:p>
    <w:p w:rsidR="006213EC" w:rsidRPr="00E678F4" w:rsidRDefault="006213EC" w:rsidP="006213EC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rPr>
          <w:rStyle w:val="FontStyle18"/>
          <w:bCs/>
          <w:sz w:val="24"/>
          <w:szCs w:val="24"/>
        </w:rPr>
      </w:pPr>
      <w:r w:rsidRPr="00E678F4">
        <w:rPr>
          <w:rStyle w:val="FontStyle18"/>
          <w:sz w:val="24"/>
          <w:szCs w:val="24"/>
        </w:rPr>
        <w:t>Законы движения заряженных частиц в статических электрических и магнитных полях.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rPr>
          <w:rStyle w:val="FontStyle18"/>
          <w:bCs/>
          <w:sz w:val="24"/>
          <w:szCs w:val="24"/>
        </w:rPr>
      </w:pPr>
      <w:r w:rsidRPr="00E678F4">
        <w:rPr>
          <w:rStyle w:val="FontStyle18"/>
          <w:sz w:val="24"/>
          <w:szCs w:val="24"/>
        </w:rPr>
        <w:t>Основные типы электростатических линз. Магнитные линзы.</w:t>
      </w:r>
    </w:p>
    <w:p w:rsidR="006213EC" w:rsidRPr="00E678F4" w:rsidRDefault="006213EC" w:rsidP="006213EC">
      <w:pPr>
        <w:pStyle w:val="Style11"/>
        <w:widowControl/>
        <w:numPr>
          <w:ilvl w:val="0"/>
          <w:numId w:val="2"/>
        </w:numPr>
        <w:tabs>
          <w:tab w:val="left" w:pos="1042"/>
        </w:tabs>
        <w:spacing w:line="360" w:lineRule="auto"/>
        <w:ind w:left="0" w:firstLine="0"/>
        <w:rPr>
          <w:rStyle w:val="FontStyle17"/>
          <w:b w:val="0"/>
        </w:rPr>
      </w:pPr>
      <w:r w:rsidRPr="00E678F4">
        <w:rPr>
          <w:rStyle w:val="FontStyle18"/>
        </w:rPr>
        <w:t xml:space="preserve">Электронные микроскопы. Общие принципы работы. </w:t>
      </w:r>
      <w:r w:rsidRPr="00E678F4">
        <w:rPr>
          <w:rStyle w:val="FontStyle17"/>
          <w:b w:val="0"/>
        </w:rPr>
        <w:t xml:space="preserve">Конструкции электронных микроскопов. </w:t>
      </w:r>
    </w:p>
    <w:p w:rsidR="006213EC" w:rsidRPr="00E678F4" w:rsidRDefault="006213EC" w:rsidP="006213EC">
      <w:pPr>
        <w:pStyle w:val="Style11"/>
        <w:widowControl/>
        <w:numPr>
          <w:ilvl w:val="0"/>
          <w:numId w:val="2"/>
        </w:numPr>
        <w:tabs>
          <w:tab w:val="left" w:pos="1042"/>
        </w:tabs>
        <w:spacing w:line="360" w:lineRule="auto"/>
        <w:ind w:left="0" w:firstLine="0"/>
        <w:rPr>
          <w:rStyle w:val="FontStyle18"/>
          <w:bCs/>
        </w:rPr>
      </w:pPr>
      <w:r w:rsidRPr="00E678F4">
        <w:rPr>
          <w:rStyle w:val="FontStyle18"/>
        </w:rPr>
        <w:t>Формирование электронных пучков большой плотности. Пушка Пирса.</w:t>
      </w:r>
    </w:p>
    <w:p w:rsidR="006213EC" w:rsidRPr="00E678F4" w:rsidRDefault="006213EC" w:rsidP="006213EC">
      <w:pPr>
        <w:pStyle w:val="Style11"/>
        <w:widowControl/>
        <w:numPr>
          <w:ilvl w:val="0"/>
          <w:numId w:val="2"/>
        </w:numPr>
        <w:tabs>
          <w:tab w:val="left" w:pos="1042"/>
        </w:tabs>
        <w:spacing w:line="360" w:lineRule="auto"/>
        <w:ind w:left="0" w:firstLine="0"/>
        <w:rPr>
          <w:rStyle w:val="FontStyle18"/>
          <w:bCs/>
        </w:rPr>
      </w:pPr>
      <w:r w:rsidRPr="00E678F4">
        <w:rPr>
          <w:rStyle w:val="FontStyle18"/>
        </w:rPr>
        <w:t xml:space="preserve">Спонтанное и вынужденное излучение потоков заряженных частиц. </w:t>
      </w:r>
    </w:p>
    <w:p w:rsidR="006213EC" w:rsidRPr="00E678F4" w:rsidRDefault="006213EC" w:rsidP="006213EC">
      <w:pPr>
        <w:pStyle w:val="Style11"/>
        <w:widowControl/>
        <w:numPr>
          <w:ilvl w:val="0"/>
          <w:numId w:val="2"/>
        </w:numPr>
        <w:tabs>
          <w:tab w:val="left" w:pos="1042"/>
        </w:tabs>
        <w:spacing w:line="360" w:lineRule="auto"/>
        <w:ind w:left="0" w:firstLine="0"/>
        <w:rPr>
          <w:rStyle w:val="FontStyle18"/>
          <w:bCs/>
        </w:rPr>
      </w:pPr>
      <w:r w:rsidRPr="00E678F4">
        <w:rPr>
          <w:rStyle w:val="FontStyle18"/>
        </w:rPr>
        <w:t>Источники СВЧ-излучения, основанные на вынужденном излучении потоков заряженных частиц: лампа бегущей волны (ЛБВ), магнетроны, лазеры на свободных электронах.</w:t>
      </w:r>
    </w:p>
    <w:p w:rsidR="006213EC" w:rsidRPr="00E678F4" w:rsidRDefault="006213EC" w:rsidP="006213EC">
      <w:pPr>
        <w:pStyle w:val="Style10"/>
        <w:widowControl/>
        <w:numPr>
          <w:ilvl w:val="0"/>
          <w:numId w:val="2"/>
        </w:numPr>
        <w:tabs>
          <w:tab w:val="left" w:pos="1114"/>
        </w:tabs>
        <w:spacing w:line="360" w:lineRule="auto"/>
        <w:ind w:left="0" w:firstLine="0"/>
        <w:rPr>
          <w:rStyle w:val="FontStyle18"/>
        </w:rPr>
      </w:pPr>
      <w:r w:rsidRPr="00E678F4">
        <w:rPr>
          <w:rStyle w:val="FontStyle18"/>
        </w:rPr>
        <w:t>Релятивистские эффекты, умножение частоты, параметрические усилители и генераторы.</w:t>
      </w:r>
    </w:p>
    <w:p w:rsidR="006213EC" w:rsidRPr="00E678F4" w:rsidRDefault="006213EC" w:rsidP="006213EC">
      <w:pPr>
        <w:pStyle w:val="Style11"/>
        <w:widowControl/>
        <w:numPr>
          <w:ilvl w:val="0"/>
          <w:numId w:val="2"/>
        </w:numPr>
        <w:tabs>
          <w:tab w:val="left" w:pos="1042"/>
        </w:tabs>
        <w:spacing w:line="360" w:lineRule="auto"/>
        <w:ind w:left="0" w:firstLine="0"/>
        <w:rPr>
          <w:rStyle w:val="FontStyle18"/>
          <w:bCs/>
        </w:rPr>
      </w:pPr>
      <w:r w:rsidRPr="00E678F4">
        <w:rPr>
          <w:rStyle w:val="FontStyle18"/>
        </w:rPr>
        <w:t>Волны пространственного заряда. Пространственная и</w:t>
      </w:r>
      <w:r w:rsidRPr="00E678F4">
        <w:rPr>
          <w:rStyle w:val="FontStyle18"/>
        </w:rPr>
        <w:br/>
        <w:t>энергетическая группировки потоков частиц.</w:t>
      </w:r>
    </w:p>
    <w:p w:rsidR="006213EC" w:rsidRPr="00E678F4" w:rsidRDefault="006213EC" w:rsidP="006213EC">
      <w:pPr>
        <w:pStyle w:val="Style11"/>
        <w:widowControl/>
        <w:numPr>
          <w:ilvl w:val="0"/>
          <w:numId w:val="2"/>
        </w:numPr>
        <w:tabs>
          <w:tab w:val="left" w:pos="1042"/>
        </w:tabs>
        <w:spacing w:line="360" w:lineRule="auto"/>
        <w:ind w:left="0" w:firstLine="0"/>
        <w:rPr>
          <w:rStyle w:val="FontStyle18"/>
          <w:bCs/>
        </w:rPr>
      </w:pPr>
      <w:r w:rsidRPr="00E678F4">
        <w:rPr>
          <w:rStyle w:val="FontStyle18"/>
        </w:rPr>
        <w:t>Особенности динамики электрона в идеальном твердом теле.</w:t>
      </w:r>
      <w:r w:rsidRPr="00E678F4">
        <w:t xml:space="preserve"> Перенос заряда в твёрдом теле. </w:t>
      </w:r>
      <w:r w:rsidRPr="00E678F4">
        <w:rPr>
          <w:rStyle w:val="FontStyle18"/>
        </w:rPr>
        <w:t xml:space="preserve"> 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snapToGri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E678F4">
        <w:rPr>
          <w:rFonts w:ascii="Times New Roman" w:hAnsi="Times New Roman"/>
          <w:sz w:val="24"/>
          <w:szCs w:val="24"/>
        </w:rPr>
        <w:t xml:space="preserve">Носители заряда в полупроводниках. 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1042"/>
        </w:tabs>
        <w:snapToGrid w:val="0"/>
        <w:spacing w:line="360" w:lineRule="auto"/>
        <w:ind w:left="0" w:firstLine="0"/>
        <w:rPr>
          <w:rStyle w:val="FontStyle18"/>
          <w:bCs/>
          <w:sz w:val="24"/>
          <w:szCs w:val="24"/>
        </w:rPr>
      </w:pPr>
      <w:r w:rsidRPr="00E678F4">
        <w:rPr>
          <w:rFonts w:ascii="Times New Roman" w:hAnsi="Times New Roman"/>
          <w:sz w:val="24"/>
          <w:szCs w:val="24"/>
        </w:rPr>
        <w:t>Контактные явления.</w:t>
      </w:r>
      <w:r w:rsidRPr="00E678F4">
        <w:rPr>
          <w:rStyle w:val="FontStyle18"/>
          <w:rFonts w:eastAsia="Times New Roman"/>
          <w:bCs/>
          <w:sz w:val="24"/>
          <w:szCs w:val="24"/>
          <w:lang w:eastAsia="ru-RU"/>
        </w:rPr>
        <w:t xml:space="preserve"> Типы контактов.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1042"/>
        </w:tabs>
        <w:snapToGrid w:val="0"/>
        <w:spacing w:line="360" w:lineRule="auto"/>
        <w:ind w:left="0" w:firstLine="0"/>
        <w:rPr>
          <w:rStyle w:val="FontStyle18"/>
          <w:bCs/>
          <w:sz w:val="24"/>
          <w:szCs w:val="24"/>
        </w:rPr>
      </w:pPr>
      <w:r w:rsidRPr="00E678F4">
        <w:rPr>
          <w:rStyle w:val="FontStyle18"/>
          <w:sz w:val="24"/>
          <w:szCs w:val="24"/>
        </w:rPr>
        <w:t>Электронно-дырочный переход.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1042"/>
        </w:tabs>
        <w:snapToGrid w:val="0"/>
        <w:spacing w:line="360" w:lineRule="auto"/>
        <w:ind w:left="0" w:firstLine="0"/>
        <w:rPr>
          <w:rStyle w:val="FontStyle18"/>
          <w:bCs/>
          <w:sz w:val="24"/>
          <w:szCs w:val="24"/>
        </w:rPr>
      </w:pPr>
      <w:r w:rsidRPr="00E678F4">
        <w:rPr>
          <w:rStyle w:val="FontStyle18"/>
          <w:sz w:val="24"/>
          <w:szCs w:val="24"/>
        </w:rPr>
        <w:t>Оптические и фотоэлектрические явления в полупроводниках.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1042"/>
        </w:tabs>
        <w:snapToGrid w:val="0"/>
        <w:spacing w:line="360" w:lineRule="auto"/>
        <w:ind w:left="0" w:firstLine="0"/>
        <w:rPr>
          <w:rStyle w:val="FontStyle18"/>
          <w:bCs/>
          <w:sz w:val="24"/>
          <w:szCs w:val="24"/>
        </w:rPr>
      </w:pPr>
      <w:proofErr w:type="spellStart"/>
      <w:r w:rsidRPr="00E678F4">
        <w:rPr>
          <w:rStyle w:val="FontStyle18"/>
          <w:sz w:val="24"/>
          <w:szCs w:val="24"/>
        </w:rPr>
        <w:t>Наноэлектроника</w:t>
      </w:r>
      <w:proofErr w:type="spellEnd"/>
      <w:r w:rsidRPr="00E678F4">
        <w:rPr>
          <w:rStyle w:val="FontStyle18"/>
          <w:sz w:val="24"/>
          <w:szCs w:val="24"/>
        </w:rPr>
        <w:t xml:space="preserve">.  Электронные состояния в </w:t>
      </w:r>
      <w:proofErr w:type="spellStart"/>
      <w:r w:rsidRPr="00E678F4">
        <w:rPr>
          <w:rStyle w:val="FontStyle18"/>
          <w:sz w:val="24"/>
          <w:szCs w:val="24"/>
        </w:rPr>
        <w:t>наноструктурах</w:t>
      </w:r>
      <w:proofErr w:type="spellEnd"/>
      <w:r w:rsidRPr="00E678F4">
        <w:rPr>
          <w:rStyle w:val="FontStyle18"/>
          <w:sz w:val="24"/>
          <w:szCs w:val="24"/>
        </w:rPr>
        <w:t>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1042"/>
        </w:tabs>
        <w:snapToGrid w:val="0"/>
        <w:spacing w:line="360" w:lineRule="auto"/>
        <w:ind w:left="0" w:firstLine="0"/>
        <w:rPr>
          <w:rStyle w:val="FontStyle18"/>
          <w:bCs/>
          <w:sz w:val="24"/>
          <w:szCs w:val="24"/>
        </w:rPr>
      </w:pPr>
      <w:r w:rsidRPr="00E678F4">
        <w:rPr>
          <w:rStyle w:val="FontStyle18"/>
          <w:sz w:val="24"/>
          <w:szCs w:val="24"/>
        </w:rPr>
        <w:t>Термоэлектронная эмиссия.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1042"/>
        </w:tabs>
        <w:snapToGrid w:val="0"/>
        <w:spacing w:line="360" w:lineRule="auto"/>
        <w:ind w:left="0" w:firstLine="0"/>
        <w:rPr>
          <w:rStyle w:val="FontStyle18"/>
          <w:bCs/>
          <w:sz w:val="24"/>
          <w:szCs w:val="24"/>
        </w:rPr>
      </w:pPr>
      <w:r w:rsidRPr="00E678F4">
        <w:rPr>
          <w:rStyle w:val="FontStyle18"/>
          <w:sz w:val="24"/>
          <w:szCs w:val="24"/>
        </w:rPr>
        <w:t>Эмиссия под воздействием частиц.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998"/>
          <w:tab w:val="left" w:pos="1042"/>
        </w:tabs>
        <w:snapToGrid w:val="0"/>
        <w:spacing w:line="360" w:lineRule="auto"/>
        <w:ind w:left="0" w:firstLine="0"/>
        <w:rPr>
          <w:rStyle w:val="FontStyle18"/>
          <w:sz w:val="24"/>
          <w:szCs w:val="24"/>
        </w:rPr>
      </w:pPr>
      <w:r w:rsidRPr="00E678F4">
        <w:rPr>
          <w:rStyle w:val="FontStyle18"/>
          <w:sz w:val="24"/>
          <w:szCs w:val="24"/>
        </w:rPr>
        <w:t>Взаимодействие атомных частиц с твердым телом. Распыление.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998"/>
          <w:tab w:val="left" w:pos="1042"/>
        </w:tabs>
        <w:snapToGrid w:val="0"/>
        <w:spacing w:line="360" w:lineRule="auto"/>
        <w:ind w:left="0" w:firstLine="0"/>
        <w:rPr>
          <w:rStyle w:val="FontStyle18"/>
          <w:sz w:val="24"/>
          <w:szCs w:val="24"/>
        </w:rPr>
      </w:pPr>
      <w:r w:rsidRPr="00E678F4">
        <w:rPr>
          <w:rStyle w:val="FontStyle18"/>
          <w:sz w:val="24"/>
          <w:szCs w:val="24"/>
        </w:rPr>
        <w:t xml:space="preserve">Фотоэлектронная эмиссия.   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998"/>
          <w:tab w:val="left" w:pos="1042"/>
          <w:tab w:val="left" w:pos="1440"/>
        </w:tabs>
        <w:snapToGrid w:val="0"/>
        <w:spacing w:line="360" w:lineRule="auto"/>
        <w:ind w:left="0" w:firstLine="0"/>
        <w:rPr>
          <w:rStyle w:val="FontStyle18"/>
          <w:sz w:val="24"/>
          <w:szCs w:val="24"/>
        </w:rPr>
      </w:pPr>
      <w:r w:rsidRPr="00E678F4">
        <w:rPr>
          <w:rStyle w:val="FontStyle18"/>
          <w:sz w:val="24"/>
          <w:szCs w:val="24"/>
        </w:rPr>
        <w:t xml:space="preserve">Автоэлектронная эмиссия. 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998"/>
          <w:tab w:val="left" w:pos="1042"/>
          <w:tab w:val="left" w:pos="1440"/>
        </w:tabs>
        <w:snapToGrid w:val="0"/>
        <w:spacing w:line="360" w:lineRule="auto"/>
        <w:ind w:left="0" w:firstLine="0"/>
        <w:rPr>
          <w:rStyle w:val="FontStyle18"/>
          <w:sz w:val="24"/>
          <w:szCs w:val="24"/>
        </w:rPr>
      </w:pPr>
      <w:r w:rsidRPr="00E678F4">
        <w:rPr>
          <w:rStyle w:val="FontStyle18"/>
          <w:sz w:val="24"/>
          <w:szCs w:val="24"/>
        </w:rPr>
        <w:t xml:space="preserve">Магнетоэлектроника. </w:t>
      </w:r>
      <w:proofErr w:type="spellStart"/>
      <w:r w:rsidRPr="00E678F4">
        <w:rPr>
          <w:rStyle w:val="FontStyle18"/>
          <w:sz w:val="24"/>
          <w:szCs w:val="24"/>
        </w:rPr>
        <w:t>Цилиндриче</w:t>
      </w:r>
      <w:proofErr w:type="gramStart"/>
      <w:r w:rsidRPr="00E678F4">
        <w:rPr>
          <w:rStyle w:val="FontStyle18"/>
          <w:sz w:val="24"/>
          <w:szCs w:val="24"/>
        </w:rPr>
        <w:t>c</w:t>
      </w:r>
      <w:proofErr w:type="gramEnd"/>
      <w:r w:rsidRPr="00E678F4">
        <w:rPr>
          <w:rStyle w:val="FontStyle18"/>
          <w:sz w:val="24"/>
          <w:szCs w:val="24"/>
        </w:rPr>
        <w:t>кие</w:t>
      </w:r>
      <w:proofErr w:type="spellEnd"/>
      <w:r w:rsidRPr="00E678F4">
        <w:rPr>
          <w:rStyle w:val="FontStyle18"/>
          <w:sz w:val="24"/>
          <w:szCs w:val="24"/>
        </w:rPr>
        <w:t xml:space="preserve"> магнитные домены.</w:t>
      </w:r>
      <w:r w:rsidRPr="00E678F4">
        <w:rPr>
          <w:rStyle w:val="FontStyle18"/>
          <w:sz w:val="24"/>
          <w:szCs w:val="24"/>
        </w:rPr>
        <w:br/>
        <w:t>Магнитные запоминающие устройства: на ферритах и на тонких пленках.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998"/>
          <w:tab w:val="left" w:pos="1042"/>
        </w:tabs>
        <w:snapToGrid w:val="0"/>
        <w:spacing w:line="360" w:lineRule="auto"/>
        <w:ind w:left="0" w:firstLine="0"/>
        <w:rPr>
          <w:rStyle w:val="FontStyle18"/>
          <w:bCs/>
          <w:sz w:val="24"/>
          <w:szCs w:val="24"/>
        </w:rPr>
      </w:pPr>
      <w:proofErr w:type="spellStart"/>
      <w:r w:rsidRPr="00E678F4">
        <w:rPr>
          <w:rStyle w:val="FontStyle18"/>
          <w:sz w:val="24"/>
          <w:szCs w:val="24"/>
        </w:rPr>
        <w:t>Акустоэлектроника</w:t>
      </w:r>
      <w:proofErr w:type="spellEnd"/>
      <w:r w:rsidRPr="00E678F4">
        <w:rPr>
          <w:rStyle w:val="FontStyle18"/>
          <w:sz w:val="24"/>
          <w:szCs w:val="24"/>
        </w:rPr>
        <w:t>. Взаимодействие электронов с акустическими колебаниями решетки.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998"/>
          <w:tab w:val="left" w:pos="1042"/>
        </w:tabs>
        <w:snapToGrid w:val="0"/>
        <w:spacing w:line="360" w:lineRule="auto"/>
        <w:ind w:left="0" w:firstLine="0"/>
        <w:rPr>
          <w:rStyle w:val="FontStyle18"/>
          <w:bCs/>
          <w:sz w:val="24"/>
          <w:szCs w:val="24"/>
        </w:rPr>
      </w:pPr>
      <w:r w:rsidRPr="00E678F4">
        <w:rPr>
          <w:rStyle w:val="FontStyle18"/>
          <w:sz w:val="24"/>
          <w:szCs w:val="24"/>
        </w:rPr>
        <w:t>Молекулярная электроника.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998"/>
          <w:tab w:val="left" w:pos="1042"/>
        </w:tabs>
        <w:snapToGrid w:val="0"/>
        <w:spacing w:line="360" w:lineRule="auto"/>
        <w:ind w:left="0" w:firstLine="0"/>
        <w:rPr>
          <w:rStyle w:val="FontStyle18"/>
          <w:bCs/>
          <w:sz w:val="24"/>
          <w:szCs w:val="24"/>
        </w:rPr>
      </w:pPr>
      <w:r w:rsidRPr="00E678F4">
        <w:rPr>
          <w:rStyle w:val="FontStyle18"/>
          <w:sz w:val="24"/>
          <w:szCs w:val="24"/>
        </w:rPr>
        <w:t>Криоэлектроника.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998"/>
          <w:tab w:val="left" w:pos="1042"/>
        </w:tabs>
        <w:snapToGrid w:val="0"/>
        <w:spacing w:line="36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E678F4">
        <w:rPr>
          <w:rFonts w:ascii="Times New Roman" w:hAnsi="Times New Roman"/>
          <w:sz w:val="24"/>
          <w:szCs w:val="24"/>
        </w:rPr>
        <w:lastRenderedPageBreak/>
        <w:t xml:space="preserve">Физическая природа сверхпроводимости. </w:t>
      </w:r>
      <w:proofErr w:type="spellStart"/>
      <w:r w:rsidRPr="00E678F4">
        <w:rPr>
          <w:rFonts w:ascii="Times New Roman" w:hAnsi="Times New Roman"/>
          <w:sz w:val="24"/>
          <w:szCs w:val="24"/>
        </w:rPr>
        <w:t>Куперовские</w:t>
      </w:r>
      <w:proofErr w:type="spellEnd"/>
      <w:r w:rsidRPr="00E678F4">
        <w:rPr>
          <w:rFonts w:ascii="Times New Roman" w:hAnsi="Times New Roman"/>
          <w:sz w:val="24"/>
          <w:szCs w:val="24"/>
        </w:rPr>
        <w:t xml:space="preserve"> пары электронов.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998"/>
          <w:tab w:val="left" w:pos="1042"/>
        </w:tabs>
        <w:snapToGrid w:val="0"/>
        <w:spacing w:line="36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E678F4">
        <w:rPr>
          <w:rStyle w:val="FontStyle18"/>
          <w:sz w:val="24"/>
          <w:szCs w:val="24"/>
        </w:rPr>
        <w:t>Макроскопические квантовые эффекты сверхпроводимости. Квантование магнитного потока.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tabs>
          <w:tab w:val="left" w:pos="998"/>
          <w:tab w:val="left" w:pos="1042"/>
        </w:tabs>
        <w:snapToGrid w:val="0"/>
        <w:spacing w:line="36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E678F4">
        <w:rPr>
          <w:rFonts w:ascii="Times New Roman" w:hAnsi="Times New Roman"/>
          <w:sz w:val="24"/>
          <w:szCs w:val="24"/>
        </w:rPr>
        <w:t xml:space="preserve">Стационарный эффект </w:t>
      </w:r>
      <w:proofErr w:type="spellStart"/>
      <w:r w:rsidRPr="00E678F4">
        <w:rPr>
          <w:rFonts w:ascii="Times New Roman" w:hAnsi="Times New Roman"/>
          <w:sz w:val="24"/>
          <w:szCs w:val="24"/>
        </w:rPr>
        <w:t>Джозефсона</w:t>
      </w:r>
      <w:proofErr w:type="spellEnd"/>
      <w:r w:rsidRPr="00E678F4">
        <w:rPr>
          <w:rFonts w:ascii="Times New Roman" w:hAnsi="Times New Roman"/>
          <w:sz w:val="24"/>
          <w:szCs w:val="24"/>
        </w:rPr>
        <w:t>.</w:t>
      </w:r>
    </w:p>
    <w:p w:rsidR="006213EC" w:rsidRPr="00E678F4" w:rsidRDefault="006213EC" w:rsidP="006213EC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E678F4">
        <w:rPr>
          <w:rFonts w:ascii="Times New Roman" w:hAnsi="Times New Roman"/>
          <w:sz w:val="24"/>
          <w:szCs w:val="24"/>
        </w:rPr>
        <w:t xml:space="preserve">Нестационарный эффект </w:t>
      </w:r>
      <w:proofErr w:type="spellStart"/>
      <w:r w:rsidRPr="00E678F4">
        <w:rPr>
          <w:rFonts w:ascii="Times New Roman" w:hAnsi="Times New Roman"/>
          <w:sz w:val="24"/>
          <w:szCs w:val="24"/>
        </w:rPr>
        <w:t>Джозефсона</w:t>
      </w:r>
      <w:proofErr w:type="spellEnd"/>
      <w:r w:rsidRPr="00E678F4">
        <w:rPr>
          <w:rFonts w:ascii="Times New Roman" w:hAnsi="Times New Roman"/>
          <w:sz w:val="24"/>
          <w:szCs w:val="24"/>
        </w:rPr>
        <w:t>.</w:t>
      </w:r>
    </w:p>
    <w:p w:rsidR="006213EC" w:rsidRPr="00E678F4" w:rsidRDefault="006213EC" w:rsidP="006213EC">
      <w:pPr>
        <w:pStyle w:val="Style8"/>
        <w:widowControl/>
        <w:numPr>
          <w:ilvl w:val="0"/>
          <w:numId w:val="2"/>
        </w:numPr>
        <w:spacing w:line="360" w:lineRule="auto"/>
        <w:ind w:left="0" w:firstLine="0"/>
        <w:rPr>
          <w:rStyle w:val="FontStyle18"/>
        </w:rPr>
      </w:pPr>
      <w:r w:rsidRPr="00E678F4">
        <w:rPr>
          <w:rStyle w:val="FontStyle18"/>
        </w:rPr>
        <w:t xml:space="preserve">Высокотемпературная сверхпроводимость. </w:t>
      </w:r>
    </w:p>
    <w:p w:rsidR="006213EC" w:rsidRPr="00E678F4" w:rsidRDefault="006213EC" w:rsidP="006213EC">
      <w:pPr>
        <w:pStyle w:val="Style8"/>
        <w:widowControl/>
        <w:numPr>
          <w:ilvl w:val="0"/>
          <w:numId w:val="2"/>
        </w:numPr>
        <w:spacing w:line="360" w:lineRule="auto"/>
        <w:ind w:left="0" w:firstLine="0"/>
        <w:rPr>
          <w:rStyle w:val="FontStyle18"/>
        </w:rPr>
      </w:pPr>
      <w:r w:rsidRPr="00E678F4">
        <w:rPr>
          <w:rStyle w:val="FontStyle17"/>
          <w:b w:val="0"/>
        </w:rPr>
        <w:t xml:space="preserve">Электроника поверхностей и пленок. </w:t>
      </w:r>
      <w:r w:rsidRPr="00E678F4">
        <w:rPr>
          <w:rStyle w:val="FontStyle18"/>
        </w:rPr>
        <w:t>Энергетическая диаграмма реальной поверхности.</w:t>
      </w:r>
    </w:p>
    <w:p w:rsidR="006213EC" w:rsidRPr="00E678F4" w:rsidRDefault="006213EC" w:rsidP="006213EC">
      <w:pPr>
        <w:pStyle w:val="Style11"/>
        <w:widowControl/>
        <w:numPr>
          <w:ilvl w:val="0"/>
          <w:numId w:val="2"/>
        </w:numPr>
        <w:tabs>
          <w:tab w:val="left" w:pos="1229"/>
        </w:tabs>
        <w:spacing w:line="360" w:lineRule="auto"/>
        <w:ind w:left="0" w:firstLine="0"/>
        <w:rPr>
          <w:rStyle w:val="FontStyle14"/>
          <w:i w:val="0"/>
        </w:rPr>
      </w:pPr>
      <w:r w:rsidRPr="00E678F4">
        <w:rPr>
          <w:rStyle w:val="FontStyle16"/>
          <w:i w:val="0"/>
        </w:rPr>
        <w:t>Особенности структуры пленок, связанные с характером зарождения.</w:t>
      </w:r>
    </w:p>
    <w:p w:rsidR="006213EC" w:rsidRPr="00E678F4" w:rsidRDefault="006213EC" w:rsidP="006213EC">
      <w:pPr>
        <w:pStyle w:val="Style11"/>
        <w:widowControl/>
        <w:numPr>
          <w:ilvl w:val="0"/>
          <w:numId w:val="2"/>
        </w:numPr>
        <w:tabs>
          <w:tab w:val="left" w:pos="1114"/>
        </w:tabs>
        <w:spacing w:line="360" w:lineRule="auto"/>
        <w:ind w:left="0" w:firstLine="0"/>
      </w:pPr>
      <w:r w:rsidRPr="00E678F4">
        <w:rPr>
          <w:rStyle w:val="FontStyle18"/>
        </w:rPr>
        <w:t xml:space="preserve">Токопрохождение через диэлектрические слои. </w:t>
      </w:r>
      <w:proofErr w:type="spellStart"/>
      <w:r w:rsidRPr="00E678F4">
        <w:rPr>
          <w:rStyle w:val="FontStyle18"/>
        </w:rPr>
        <w:t>Туннелирование</w:t>
      </w:r>
      <w:proofErr w:type="spellEnd"/>
      <w:r w:rsidRPr="00E678F4">
        <w:rPr>
          <w:rStyle w:val="FontStyle18"/>
        </w:rPr>
        <w:t xml:space="preserve">. </w:t>
      </w:r>
    </w:p>
    <w:p w:rsidR="00FA63A2" w:rsidRPr="006213EC" w:rsidRDefault="00FA63A2" w:rsidP="006213EC"/>
    <w:sectPr w:rsidR="00FA63A2" w:rsidRPr="006213EC" w:rsidSect="001B32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465" w:rsidRDefault="00DB2465">
      <w:r>
        <w:separator/>
      </w:r>
    </w:p>
  </w:endnote>
  <w:endnote w:type="continuationSeparator" w:id="0">
    <w:p w:rsidR="00DB2465" w:rsidRDefault="00DB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465" w:rsidRDefault="00DB2465">
      <w:r>
        <w:separator/>
      </w:r>
    </w:p>
  </w:footnote>
  <w:footnote w:type="continuationSeparator" w:id="0">
    <w:p w:rsidR="00DB2465" w:rsidRDefault="00DB2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7782"/>
      <w:docPartObj>
        <w:docPartGallery w:val="Page Numbers (Top of Page)"/>
        <w:docPartUnique/>
      </w:docPartObj>
    </w:sdtPr>
    <w:sdtEndPr/>
    <w:sdtContent>
      <w:p w:rsidR="00FB25A9" w:rsidRDefault="00BA75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43D">
          <w:rPr>
            <w:noProof/>
          </w:rPr>
          <w:t>2</w:t>
        </w:r>
        <w:r>
          <w:fldChar w:fldCharType="end"/>
        </w:r>
      </w:p>
    </w:sdtContent>
  </w:sdt>
  <w:p w:rsidR="00FB25A9" w:rsidRDefault="00DB24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6D0D"/>
    <w:multiLevelType w:val="hybridMultilevel"/>
    <w:tmpl w:val="7E24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C933A2"/>
    <w:multiLevelType w:val="hybridMultilevel"/>
    <w:tmpl w:val="F6B6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F"/>
    <w:rsid w:val="00042DE8"/>
    <w:rsid w:val="00154380"/>
    <w:rsid w:val="001A52B1"/>
    <w:rsid w:val="001F4C07"/>
    <w:rsid w:val="00232BD3"/>
    <w:rsid w:val="00383E7A"/>
    <w:rsid w:val="00481403"/>
    <w:rsid w:val="004C3C84"/>
    <w:rsid w:val="004F00E3"/>
    <w:rsid w:val="005D4ADB"/>
    <w:rsid w:val="006213EC"/>
    <w:rsid w:val="00654772"/>
    <w:rsid w:val="00794506"/>
    <w:rsid w:val="00813D8F"/>
    <w:rsid w:val="009C62DF"/>
    <w:rsid w:val="00AA7394"/>
    <w:rsid w:val="00BA75E8"/>
    <w:rsid w:val="00D03DA8"/>
    <w:rsid w:val="00DB2465"/>
    <w:rsid w:val="00E7643D"/>
    <w:rsid w:val="00FA63A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УНПК</cp:lastModifiedBy>
  <cp:revision>4</cp:revision>
  <cp:lastPrinted>2015-10-28T11:28:00Z</cp:lastPrinted>
  <dcterms:created xsi:type="dcterms:W3CDTF">2016-01-28T07:34:00Z</dcterms:created>
  <dcterms:modified xsi:type="dcterms:W3CDTF">2016-01-28T09:42:00Z</dcterms:modified>
</cp:coreProperties>
</file>